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3115" w14:textId="72276F87" w:rsidR="00001553" w:rsidRDefault="008063E0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Wake Partners</w:t>
      </w:r>
    </w:p>
    <w:p w14:paraId="2A55D6E1" w14:textId="437F37F1" w:rsidR="00001553" w:rsidRDefault="002426C6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Reentry </w:t>
      </w:r>
      <w:r w:rsidR="00001553">
        <w:rPr>
          <w:rFonts w:ascii="Tahoma" w:hAnsi="Tahoma" w:cs="Tahoma"/>
          <w:b/>
          <w:bCs/>
          <w:sz w:val="24"/>
          <w:szCs w:val="24"/>
        </w:rPr>
        <w:t>Project Grants</w:t>
      </w:r>
    </w:p>
    <w:p w14:paraId="6E18B0DB" w14:textId="1D120D37" w:rsidR="00001553" w:rsidRPr="00A10988" w:rsidRDefault="00C93FB8" w:rsidP="00B6502D">
      <w:pPr>
        <w:spacing w:after="0"/>
        <w:contextualSpacing/>
        <w:jc w:val="center"/>
        <w:rPr>
          <w:rFonts w:ascii="Tahoma" w:hAnsi="Tahoma" w:cs="Tahoma"/>
          <w:b/>
          <w:bCs/>
          <w:i/>
          <w:iCs/>
          <w:color w:val="FF0000"/>
          <w:sz w:val="24"/>
          <w:szCs w:val="24"/>
        </w:rPr>
      </w:pPr>
      <w:r w:rsidRPr="00151741">
        <w:rPr>
          <w:rFonts w:ascii="Tahoma" w:hAnsi="Tahoma" w:cs="Tahoma"/>
          <w:color w:val="C00000"/>
          <w:sz w:val="20"/>
          <w:szCs w:val="20"/>
        </w:rPr>
        <w:t xml:space="preserve">*Applications due </w:t>
      </w:r>
      <w:r w:rsidR="008D35D1" w:rsidRPr="00151741">
        <w:rPr>
          <w:rFonts w:ascii="Tahoma" w:hAnsi="Tahoma" w:cs="Tahoma"/>
          <w:color w:val="C00000"/>
          <w:sz w:val="20"/>
          <w:szCs w:val="20"/>
        </w:rPr>
        <w:t>November 7</w:t>
      </w:r>
      <w:r w:rsidR="00A10988" w:rsidRPr="00151741">
        <w:rPr>
          <w:rFonts w:ascii="Tahoma" w:hAnsi="Tahoma" w:cs="Tahoma"/>
          <w:color w:val="C00000"/>
          <w:sz w:val="20"/>
          <w:szCs w:val="20"/>
        </w:rPr>
        <w:t xml:space="preserve">, </w:t>
      </w:r>
      <w:r w:rsidR="00D37C10" w:rsidRPr="00151741">
        <w:rPr>
          <w:rFonts w:ascii="Tahoma" w:hAnsi="Tahoma" w:cs="Tahoma"/>
          <w:color w:val="C00000"/>
          <w:sz w:val="20"/>
          <w:szCs w:val="20"/>
        </w:rPr>
        <w:t>2022,</w:t>
      </w:r>
      <w:r w:rsidR="00A10988" w:rsidRPr="00151741">
        <w:rPr>
          <w:rFonts w:ascii="Tahoma" w:hAnsi="Tahoma" w:cs="Tahoma"/>
          <w:color w:val="C00000"/>
          <w:sz w:val="20"/>
          <w:szCs w:val="20"/>
        </w:rPr>
        <w:t xml:space="preserve"> </w:t>
      </w:r>
      <w:r w:rsidR="007F40F2" w:rsidRPr="00151741">
        <w:rPr>
          <w:rFonts w:ascii="Tahoma" w:hAnsi="Tahoma" w:cs="Tahoma"/>
          <w:color w:val="C00000"/>
          <w:sz w:val="20"/>
          <w:szCs w:val="20"/>
        </w:rPr>
        <w:t>by 5:15 p.m</w:t>
      </w:r>
      <w:r w:rsidR="007F40F2">
        <w:rPr>
          <w:rFonts w:ascii="Tahoma" w:hAnsi="Tahoma" w:cs="Tahoma"/>
          <w:i/>
          <w:iCs/>
          <w:color w:val="FF0000"/>
          <w:sz w:val="20"/>
          <w:szCs w:val="20"/>
        </w:rPr>
        <w:t>.</w:t>
      </w:r>
      <w:r w:rsidRPr="00A10988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 xml:space="preserve"> </w:t>
      </w:r>
    </w:p>
    <w:p w14:paraId="512E88F8" w14:textId="77777777" w:rsidR="00A10988" w:rsidRDefault="00B6502D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9467FE6" w14:textId="7E59AC28" w:rsidR="00B6502D" w:rsidRPr="00A44236" w:rsidRDefault="00B6502D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A44236">
        <w:rPr>
          <w:rFonts w:ascii="Tahoma" w:hAnsi="Tahoma" w:cs="Tahoma"/>
          <w:b/>
          <w:bCs/>
          <w:sz w:val="24"/>
          <w:szCs w:val="24"/>
        </w:rPr>
        <w:t>Scope of Work</w:t>
      </w:r>
    </w:p>
    <w:p w14:paraId="20A59CC8" w14:textId="77777777" w:rsidR="00B6502D" w:rsidRPr="007E25CC" w:rsidRDefault="00B6502D" w:rsidP="00B6502D">
      <w:pPr>
        <w:spacing w:after="0"/>
        <w:contextualSpacing/>
        <w:jc w:val="center"/>
        <w:rPr>
          <w:rFonts w:ascii="Tahoma" w:hAnsi="Tahoma" w:cs="Tahoma"/>
          <w:sz w:val="16"/>
          <w:szCs w:val="16"/>
          <w:u w:val="single"/>
        </w:rPr>
      </w:pPr>
    </w:p>
    <w:p w14:paraId="0C7C72CF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024"/>
        <w:gridCol w:w="256"/>
        <w:gridCol w:w="1773"/>
        <w:gridCol w:w="1443"/>
      </w:tblGrid>
      <w:tr w:rsidR="00B6502D" w:rsidRPr="00565F91" w14:paraId="76187A8D" w14:textId="77777777" w:rsidTr="00653370">
        <w:trPr>
          <w:trHeight w:val="369"/>
        </w:trPr>
        <w:tc>
          <w:tcPr>
            <w:tcW w:w="1450" w:type="dxa"/>
            <w:vAlign w:val="center"/>
          </w:tcPr>
          <w:p w14:paraId="1D4D33FC" w14:textId="77777777" w:rsidR="00B6502D" w:rsidRPr="00565F91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91">
              <w:rPr>
                <w:rFonts w:ascii="Tahoma" w:hAnsi="Tahoma" w:cs="Tahoma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14:paraId="35D01AA5" w14:textId="38473717" w:rsidR="00B6502D" w:rsidRPr="00565F91" w:rsidRDefault="00001553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9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14:paraId="0B9B0C74" w14:textId="77777777" w:rsidR="00B6502D" w:rsidRPr="00565F91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6396FD1" w14:textId="77777777" w:rsidR="00B6502D" w:rsidRPr="00565F91" w:rsidRDefault="00B6502D" w:rsidP="00653370">
            <w:pPr>
              <w:spacing w:line="259" w:lineRule="auto"/>
              <w:contextualSpacing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91">
              <w:rPr>
                <w:rFonts w:ascii="Tahoma" w:hAnsi="Tahoma" w:cs="Tahoma"/>
                <w:b/>
                <w:bCs/>
                <w:sz w:val="20"/>
                <w:szCs w:val="20"/>
              </w:rPr>
              <w:t>Budget Request: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4838F2C" w14:textId="27853E12" w:rsidR="00B6502D" w:rsidRPr="00565F91" w:rsidRDefault="00001553" w:rsidP="00235C7B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9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25EE6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p w14:paraId="74C54554" w14:textId="77777777" w:rsidR="00151741" w:rsidRDefault="00151741" w:rsidP="00151741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p w14:paraId="1F2E0916" w14:textId="1F1118CE" w:rsidR="0077092F" w:rsidRDefault="0077092F" w:rsidP="0077092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Mission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DBBF890" w14:textId="67576526" w:rsidR="0077092F" w:rsidRDefault="0077092F" w:rsidP="0077092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  <w:b/>
          <w:bCs/>
          <w:sz w:val="20"/>
          <w:szCs w:val="20"/>
        </w:rPr>
      </w:pPr>
      <w:r w:rsidRPr="0077092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ACA55" wp14:editId="479E53CF">
                <wp:simplePos x="0" y="0"/>
                <wp:positionH relativeFrom="margin">
                  <wp:posOffset>3995420</wp:posOffset>
                </wp:positionH>
                <wp:positionV relativeFrom="page">
                  <wp:posOffset>3168650</wp:posOffset>
                </wp:positionV>
                <wp:extent cx="2470150" cy="4191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B497" w14:textId="77777777" w:rsidR="0077092F" w:rsidRDefault="0077092F" w:rsidP="0077092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Number served or enrolled _________</w:t>
                            </w:r>
                          </w:p>
                          <w:p w14:paraId="27041C9B" w14:textId="5A9BAD64" w:rsidR="0077092F" w:rsidRDefault="0077092F" w:rsidP="0077092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(Determine if you will serve or enroll. Use either.)</w:t>
                            </w:r>
                          </w:p>
                          <w:p w14:paraId="1D191083" w14:textId="5F49A321" w:rsidR="0077092F" w:rsidRDefault="00770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AC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pt;margin-top:249.5pt;width:194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">
                <v:textbox>
                  <w:txbxContent>
                    <w:p w14:paraId="108BB497" w14:textId="77777777" w:rsidR="0077092F" w:rsidRDefault="0077092F" w:rsidP="0077092F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Number served or enrolled _________</w:t>
                      </w:r>
                    </w:p>
                    <w:p w14:paraId="27041C9B" w14:textId="5A9BAD64" w:rsidR="0077092F" w:rsidRDefault="0077092F" w:rsidP="0077092F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(Determine if you will serve or enroll. Use either.)</w:t>
                      </w:r>
                    </w:p>
                    <w:p w14:paraId="1D191083" w14:textId="5F49A321" w:rsidR="0077092F" w:rsidRDefault="0077092F"/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Experience with Returning Citizens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466B6431" w14:textId="0F486500" w:rsidR="00CE0C59" w:rsidRPr="0077092F" w:rsidRDefault="00B6502D" w:rsidP="0077092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  <w:b/>
          <w:bCs/>
          <w:sz w:val="20"/>
          <w:szCs w:val="20"/>
        </w:rPr>
      </w:pPr>
      <w:r w:rsidRPr="0077092F">
        <w:rPr>
          <w:rFonts w:ascii="Arial" w:hAnsi="Arial" w:cs="Arial"/>
          <w:b/>
          <w:bCs/>
          <w:sz w:val="20"/>
          <w:szCs w:val="20"/>
        </w:rPr>
        <w:t>Project Proposal</w:t>
      </w:r>
      <w:r w:rsidR="00151741" w:rsidRPr="0077092F">
        <w:rPr>
          <w:rFonts w:ascii="Arial" w:hAnsi="Arial" w:cs="Arial"/>
          <w:b/>
          <w:bCs/>
          <w:sz w:val="20"/>
          <w:szCs w:val="20"/>
        </w:rPr>
        <w:t xml:space="preserve">: </w:t>
      </w:r>
      <w:r w:rsidR="00AE6FAB" w:rsidRPr="0077092F">
        <w:rPr>
          <w:rFonts w:ascii="Arial" w:hAnsi="Arial" w:cs="Arial"/>
          <w:b/>
          <w:bCs/>
          <w:sz w:val="20"/>
          <w:szCs w:val="20"/>
        </w:rPr>
        <w:t>(Limit</w:t>
      </w:r>
      <w:r w:rsidR="008D35D1" w:rsidRPr="0077092F">
        <w:rPr>
          <w:rFonts w:ascii="Arial" w:hAnsi="Arial" w:cs="Arial"/>
          <w:b/>
          <w:bCs/>
          <w:sz w:val="20"/>
          <w:szCs w:val="20"/>
        </w:rPr>
        <w:t>: 1000</w:t>
      </w:r>
      <w:r w:rsidR="00923157" w:rsidRPr="0077092F">
        <w:rPr>
          <w:rFonts w:ascii="Arial" w:hAnsi="Arial" w:cs="Arial"/>
          <w:b/>
          <w:bCs/>
          <w:sz w:val="20"/>
          <w:szCs w:val="20"/>
        </w:rPr>
        <w:t xml:space="preserve"> </w:t>
      </w:r>
      <w:r w:rsidR="00AE6FAB" w:rsidRPr="0077092F">
        <w:rPr>
          <w:rFonts w:ascii="Arial" w:hAnsi="Arial" w:cs="Arial"/>
          <w:b/>
          <w:bCs/>
          <w:sz w:val="20"/>
          <w:szCs w:val="20"/>
        </w:rPr>
        <w:t>words)</w:t>
      </w:r>
    </w:p>
    <w:p w14:paraId="38EB90E7" w14:textId="5A298675" w:rsidR="00B6502D" w:rsidRDefault="0077092F" w:rsidP="00565F91">
      <w:pPr>
        <w:spacing w:after="0"/>
        <w:ind w:left="5760" w:hanging="4680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Description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8D3AA28" w14:textId="3B100D3A" w:rsidR="0077092F" w:rsidRDefault="0077092F" w:rsidP="0077092F">
      <w:pPr>
        <w:spacing w:after="0"/>
        <w:ind w:left="1080"/>
        <w:contextualSpacing/>
        <w:rPr>
          <w:rFonts w:ascii="Tahoma" w:hAnsi="Tahoma" w:cs="Tahoma"/>
          <w:sz w:val="16"/>
          <w:szCs w:val="16"/>
        </w:rPr>
      </w:pPr>
    </w:p>
    <w:p w14:paraId="71D82C3B" w14:textId="0A3BFE78" w:rsidR="0077092F" w:rsidRDefault="0077092F" w:rsidP="0077092F">
      <w:pPr>
        <w:spacing w:after="0"/>
        <w:ind w:left="1080"/>
        <w:contextualSpacing/>
        <w:rPr>
          <w:rFonts w:ascii="Tahoma" w:hAnsi="Tahoma" w:cs="Tahoma"/>
          <w:sz w:val="16"/>
          <w:szCs w:val="16"/>
        </w:rPr>
      </w:pPr>
      <w:r w:rsidRPr="0077092F">
        <w:rPr>
          <w:rFonts w:ascii="Tahoma" w:hAnsi="Tahoma" w:cs="Tahoma"/>
          <w:sz w:val="16"/>
          <w:szCs w:val="16"/>
        </w:rPr>
        <w:tab/>
      </w:r>
    </w:p>
    <w:p w14:paraId="61D474FF" w14:textId="77777777" w:rsidR="0077092F" w:rsidRPr="007E25CC" w:rsidRDefault="0077092F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p w14:paraId="11638D6D" w14:textId="1A039DF4" w:rsidR="00B6502D" w:rsidRPr="00AE6FAB" w:rsidRDefault="00BE63E6" w:rsidP="00B6502D">
      <w:pPr>
        <w:spacing w:after="0"/>
        <w:contextualSpacing/>
        <w:rPr>
          <w:rFonts w:ascii="Tahoma" w:hAnsi="Tahoma" w:cs="Tahoma"/>
          <w:i/>
          <w:iCs/>
          <w:color w:val="FF0000"/>
          <w:sz w:val="16"/>
          <w:szCs w:val="16"/>
        </w:rPr>
      </w:pP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</w:t>
      </w:r>
    </w:p>
    <w:p w14:paraId="3335551B" w14:textId="4A95EA40" w:rsidR="00B6502D" w:rsidRPr="0077092F" w:rsidRDefault="00D37C10" w:rsidP="0077092F">
      <w:pPr>
        <w:pStyle w:val="ListParagraph"/>
        <w:numPr>
          <w:ilvl w:val="0"/>
          <w:numId w:val="11"/>
        </w:numPr>
        <w:spacing w:after="60"/>
        <w:rPr>
          <w:rFonts w:ascii="Arial" w:hAnsi="Arial" w:cs="Arial"/>
          <w:b/>
          <w:bCs/>
          <w:sz w:val="20"/>
          <w:szCs w:val="20"/>
        </w:rPr>
      </w:pPr>
      <w:r w:rsidRPr="0077092F">
        <w:rPr>
          <w:rFonts w:ascii="Arial" w:hAnsi="Arial" w:cs="Arial"/>
          <w:b/>
          <w:bCs/>
          <w:sz w:val="20"/>
          <w:szCs w:val="20"/>
        </w:rPr>
        <w:t>Performance</w:t>
      </w:r>
      <w:r w:rsidR="00BE63E6" w:rsidRPr="007709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092F">
        <w:rPr>
          <w:rFonts w:ascii="Arial" w:hAnsi="Arial" w:cs="Arial"/>
          <w:b/>
          <w:bCs/>
          <w:sz w:val="20"/>
          <w:szCs w:val="20"/>
        </w:rPr>
        <w:t xml:space="preserve">Outcome </w:t>
      </w:r>
      <w:r w:rsidR="00B6502D" w:rsidRPr="0077092F">
        <w:rPr>
          <w:rFonts w:ascii="Arial" w:hAnsi="Arial" w:cs="Arial"/>
          <w:b/>
          <w:bCs/>
          <w:sz w:val="20"/>
          <w:szCs w:val="20"/>
        </w:rPr>
        <w:t xml:space="preserve">Measures – Reporting Requirements </w:t>
      </w:r>
    </w:p>
    <w:p w14:paraId="0F2CABBD" w14:textId="485A5895" w:rsidR="00E172EB" w:rsidRPr="0077092F" w:rsidRDefault="00E172EB" w:rsidP="0077092F">
      <w:pPr>
        <w:ind w:left="360" w:firstLine="720"/>
        <w:rPr>
          <w:color w:val="C00000"/>
        </w:rPr>
      </w:pPr>
      <w:r w:rsidRPr="0077092F">
        <w:rPr>
          <w:b/>
          <w:bCs/>
          <w:color w:val="C00000"/>
          <w:u w:val="single"/>
        </w:rPr>
        <w:t xml:space="preserve">All </w:t>
      </w:r>
      <w:r w:rsidRPr="0077092F">
        <w:rPr>
          <w:b/>
          <w:bCs/>
          <w:color w:val="C00000"/>
        </w:rPr>
        <w:t xml:space="preserve">performance outcomes must be completed by December 31, 2023. 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6502D" w:rsidRPr="000B08DA" w14:paraId="03DA9517" w14:textId="77777777" w:rsidTr="00653370">
        <w:tc>
          <w:tcPr>
            <w:tcW w:w="10170" w:type="dxa"/>
          </w:tcPr>
          <w:p w14:paraId="2CECE482" w14:textId="37F453BB" w:rsidR="00DE310C" w:rsidRPr="0077092F" w:rsidRDefault="00565F91" w:rsidP="00F20AEC">
            <w:pPr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>L</w:t>
            </w:r>
            <w:r w:rsidR="00675826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>ist a minimum of 3 but no more than 5</w:t>
            </w:r>
            <w:r w:rsidR="00501C90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 </w:t>
            </w:r>
            <w:r w:rsidR="00501C90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u w:val="single"/>
                <w:lang w:val="en"/>
              </w:rPr>
              <w:t>measurable</w:t>
            </w:r>
            <w:r w:rsidR="00501C90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 </w:t>
            </w:r>
            <w:r w:rsidR="00BE63E6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>outcomes</w:t>
            </w:r>
            <w:r w:rsidR="00F20AEC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 </w:t>
            </w:r>
            <w:r w:rsidR="00030805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that would be </w:t>
            </w:r>
            <w:r w:rsidR="00F20AEC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>a result of core services provided using</w:t>
            </w:r>
            <w:r w:rsidR="00E172EB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 requested</w:t>
            </w:r>
            <w:r w:rsidR="00F20AEC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 xml:space="preserve"> grant funds</w:t>
            </w:r>
            <w:r w:rsidR="00675826" w:rsidRPr="0077092F"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  <w:t>)</w:t>
            </w:r>
          </w:p>
          <w:p w14:paraId="39CA0172" w14:textId="169626DA" w:rsidR="00820AEB" w:rsidRPr="0077092F" w:rsidRDefault="00820AEB" w:rsidP="00501C90">
            <w:pPr>
              <w:pStyle w:val="ListParagraph"/>
              <w:spacing w:line="276" w:lineRule="auto"/>
              <w:ind w:left="36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136F17A" w14:textId="21C21002" w:rsidR="002426C6" w:rsidRPr="002426C6" w:rsidRDefault="002426C6" w:rsidP="002426C6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7092F" w:rsidRPr="000B08DA" w14:paraId="5886D9E1" w14:textId="77777777" w:rsidTr="00653370">
        <w:tc>
          <w:tcPr>
            <w:tcW w:w="10170" w:type="dxa"/>
          </w:tcPr>
          <w:p w14:paraId="7400AA01" w14:textId="77777777" w:rsidR="0077092F" w:rsidRPr="0077092F" w:rsidRDefault="0077092F" w:rsidP="00F20AEC">
            <w:pPr>
              <w:spacing w:line="276" w:lineRule="auto"/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</w:pPr>
          </w:p>
        </w:tc>
      </w:tr>
      <w:tr w:rsidR="0077092F" w:rsidRPr="000B08DA" w14:paraId="59DD1094" w14:textId="77777777" w:rsidTr="00653370">
        <w:tc>
          <w:tcPr>
            <w:tcW w:w="10170" w:type="dxa"/>
          </w:tcPr>
          <w:p w14:paraId="5CBD0105" w14:textId="77777777" w:rsidR="0077092F" w:rsidRPr="0077092F" w:rsidRDefault="0077092F" w:rsidP="00F20AEC">
            <w:pPr>
              <w:spacing w:line="276" w:lineRule="auto"/>
              <w:rPr>
                <w:rFonts w:ascii="Tahoma" w:eastAsia="Times New Roman" w:hAnsi="Tahoma" w:cs="Tahoma"/>
                <w:color w:val="201F1E"/>
                <w:sz w:val="20"/>
                <w:szCs w:val="20"/>
                <w:lang w:val="en"/>
              </w:rPr>
            </w:pPr>
          </w:p>
        </w:tc>
      </w:tr>
    </w:tbl>
    <w:p w14:paraId="73963692" w14:textId="77777777" w:rsidR="00B6502D" w:rsidRPr="008D1954" w:rsidRDefault="00B6502D" w:rsidP="00B6502D">
      <w:pPr>
        <w:spacing w:after="0"/>
        <w:contextualSpacing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0F9CC61E" w14:textId="77279774" w:rsidR="00AE6FAB" w:rsidRPr="00565F91" w:rsidRDefault="00B6502D" w:rsidP="00565F91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565F91">
        <w:rPr>
          <w:rFonts w:ascii="Arial" w:eastAsia="Times New Roman" w:hAnsi="Arial" w:cs="Arial"/>
          <w:b/>
          <w:bCs/>
          <w:sz w:val="20"/>
          <w:szCs w:val="20"/>
        </w:rPr>
        <w:t>Budget Request</w:t>
      </w:r>
      <w:r w:rsidR="008D1954" w:rsidRPr="00565F91">
        <w:rPr>
          <w:rFonts w:ascii="Tahoma" w:eastAsia="Times New Roman" w:hAnsi="Tahoma" w:cs="Tahoma"/>
          <w:b/>
          <w:bCs/>
          <w:sz w:val="20"/>
          <w:szCs w:val="20"/>
        </w:rPr>
        <w:t xml:space="preserve"> – </w:t>
      </w:r>
      <w:r w:rsidR="00AE6FAB" w:rsidRPr="00565F91">
        <w:rPr>
          <w:rFonts w:ascii="Tahoma" w:eastAsia="Times New Roman" w:hAnsi="Tahoma" w:cs="Tahoma"/>
          <w:b/>
          <w:bCs/>
          <w:sz w:val="20"/>
          <w:szCs w:val="20"/>
        </w:rPr>
        <w:t>Up to $25,000</w:t>
      </w:r>
    </w:p>
    <w:p w14:paraId="64B8671D" w14:textId="6C2BB586" w:rsidR="00B6502D" w:rsidRPr="00565F91" w:rsidRDefault="008D1954" w:rsidP="001275F9">
      <w:pPr>
        <w:spacing w:after="0" w:line="240" w:lineRule="auto"/>
        <w:rPr>
          <w:rFonts w:ascii="Arial" w:eastAsia="Times New Roman" w:hAnsi="Arial" w:cs="Arial"/>
          <w:color w:val="C00000"/>
          <w:sz w:val="18"/>
          <w:szCs w:val="18"/>
        </w:rPr>
      </w:pPr>
      <w:r w:rsidRPr="00565F91">
        <w:rPr>
          <w:rFonts w:ascii="Arial" w:eastAsia="Times New Roman" w:hAnsi="Arial" w:cs="Arial"/>
          <w:color w:val="C00000"/>
          <w:sz w:val="18"/>
          <w:szCs w:val="18"/>
        </w:rPr>
        <w:t xml:space="preserve">Use rows </w:t>
      </w:r>
      <w:r w:rsidR="00AE6FAB" w:rsidRPr="00565F91">
        <w:rPr>
          <w:rFonts w:ascii="Arial" w:eastAsia="Times New Roman" w:hAnsi="Arial" w:cs="Arial"/>
          <w:color w:val="C00000"/>
          <w:sz w:val="18"/>
          <w:szCs w:val="18"/>
        </w:rPr>
        <w:t>6</w:t>
      </w:r>
      <w:r w:rsidRPr="00565F91">
        <w:rPr>
          <w:rFonts w:ascii="Arial" w:eastAsia="Times New Roman" w:hAnsi="Arial" w:cs="Arial"/>
          <w:color w:val="C00000"/>
          <w:sz w:val="18"/>
          <w:szCs w:val="18"/>
        </w:rPr>
        <w:t xml:space="preserve">-10 for expense categories you are requesting but </w:t>
      </w:r>
      <w:r w:rsidR="001275F9" w:rsidRPr="00565F91">
        <w:rPr>
          <w:rFonts w:ascii="Arial" w:eastAsia="Times New Roman" w:hAnsi="Arial" w:cs="Arial"/>
          <w:color w:val="C00000"/>
          <w:sz w:val="18"/>
          <w:szCs w:val="18"/>
        </w:rPr>
        <w:t xml:space="preserve">are </w:t>
      </w:r>
      <w:r w:rsidRPr="00565F91">
        <w:rPr>
          <w:rFonts w:ascii="Arial" w:eastAsia="Times New Roman" w:hAnsi="Arial" w:cs="Arial"/>
          <w:color w:val="C00000"/>
          <w:sz w:val="18"/>
          <w:szCs w:val="18"/>
        </w:rPr>
        <w:t>not listed in 1-</w:t>
      </w:r>
      <w:r w:rsidR="00AE6FAB" w:rsidRPr="00565F91">
        <w:rPr>
          <w:rFonts w:ascii="Arial" w:eastAsia="Times New Roman" w:hAnsi="Arial" w:cs="Arial"/>
          <w:color w:val="C00000"/>
          <w:sz w:val="18"/>
          <w:szCs w:val="18"/>
        </w:rPr>
        <w:t>5</w:t>
      </w:r>
      <w:r w:rsidRPr="00565F91">
        <w:rPr>
          <w:rFonts w:ascii="Arial" w:eastAsia="Times New Roman" w:hAnsi="Arial" w:cs="Arial"/>
          <w:color w:val="C00000"/>
          <w:sz w:val="18"/>
          <w:szCs w:val="18"/>
        </w:rPr>
        <w:t>)</w:t>
      </w:r>
      <w:r w:rsidR="001275F9" w:rsidRPr="00565F91">
        <w:rPr>
          <w:rFonts w:ascii="Arial" w:eastAsia="Times New Roman" w:hAnsi="Arial" w:cs="Arial"/>
          <w:color w:val="C00000"/>
          <w:sz w:val="18"/>
          <w:szCs w:val="18"/>
        </w:rPr>
        <w:t>.</w:t>
      </w:r>
      <w:r w:rsidR="001275F9" w:rsidRPr="00565F91">
        <w:rPr>
          <w:rFonts w:ascii="Arial" w:eastAsia="Times New Roman" w:hAnsi="Arial" w:cs="Arial"/>
          <w:b/>
          <w:bCs/>
          <w:color w:val="C00000"/>
          <w:sz w:val="18"/>
          <w:szCs w:val="18"/>
        </w:rPr>
        <w:t xml:space="preserve">  </w:t>
      </w:r>
      <w:r w:rsidR="001275F9" w:rsidRPr="00565F91">
        <w:rPr>
          <w:rFonts w:ascii="Arial" w:eastAsia="Times New Roman" w:hAnsi="Arial" w:cs="Arial"/>
          <w:color w:val="C00000"/>
          <w:sz w:val="18"/>
          <w:szCs w:val="18"/>
        </w:rPr>
        <w:t>Do not request funding</w:t>
      </w:r>
      <w:r w:rsidR="001275F9" w:rsidRPr="00565F91">
        <w:rPr>
          <w:rFonts w:ascii="Arial" w:eastAsia="Times New Roman" w:hAnsi="Arial" w:cs="Arial"/>
          <w:b/>
          <w:bCs/>
          <w:color w:val="C00000"/>
          <w:sz w:val="18"/>
          <w:szCs w:val="18"/>
        </w:rPr>
        <w:t xml:space="preserve"> for n</w:t>
      </w:r>
      <w:r w:rsidR="001275F9" w:rsidRPr="00565F91">
        <w:rPr>
          <w:rFonts w:ascii="Arial" w:eastAsia="Times New Roman" w:hAnsi="Arial" w:cs="Arial"/>
          <w:color w:val="C00000"/>
          <w:sz w:val="18"/>
          <w:szCs w:val="18"/>
        </w:rPr>
        <w:t>on-allowable expenses of: Any staff related expenses, food for staff, rent deposits, gift cards used as incentives.</w:t>
      </w:r>
    </w:p>
    <w:p w14:paraId="1158A8EB" w14:textId="77777777" w:rsidR="00B6502D" w:rsidRDefault="00B6502D" w:rsidP="00B6502D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17"/>
          <w:szCs w:val="17"/>
        </w:rPr>
      </w:pPr>
    </w:p>
    <w:tbl>
      <w:tblPr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2650"/>
        <w:gridCol w:w="1911"/>
        <w:gridCol w:w="5109"/>
      </w:tblGrid>
      <w:tr w:rsidR="00B6502D" w:rsidRPr="002451CD" w14:paraId="64BC71F9" w14:textId="77777777" w:rsidTr="00653370">
        <w:trPr>
          <w:trHeight w:val="291"/>
          <w:tblHeader/>
        </w:trPr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54E9A2" w14:textId="77777777" w:rsidR="00B6502D" w:rsidRPr="002451CD" w:rsidRDefault="00B6502D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</w:t>
            </w:r>
          </w:p>
        </w:tc>
        <w:tc>
          <w:tcPr>
            <w:tcW w:w="26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93B06A" w14:textId="77777777" w:rsidR="00B6502D" w:rsidRPr="002451CD" w:rsidRDefault="00B6502D" w:rsidP="0065337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Expense Category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E38DB4" w14:textId="77777777" w:rsidR="00B6502D" w:rsidRPr="002451CD" w:rsidRDefault="00B6502D" w:rsidP="00653370">
            <w:pPr>
              <w:spacing w:after="0" w:line="240" w:lineRule="auto"/>
              <w:ind w:left="70" w:firstLine="2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Amount Requested</w:t>
            </w:r>
          </w:p>
        </w:tc>
        <w:tc>
          <w:tcPr>
            <w:tcW w:w="51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BFF8E6" w14:textId="77777777" w:rsidR="00B6502D" w:rsidRPr="00F82827" w:rsidRDefault="00B6502D" w:rsidP="00653370">
            <w:pPr>
              <w:spacing w:after="0" w:line="240" w:lineRule="auto"/>
              <w:ind w:left="70" w:firstLine="20"/>
              <w:rPr>
                <w:rFonts w:ascii="Tahoma" w:eastAsia="Times New Roman" w:hAnsi="Tahoma" w:cs="Tahoma"/>
                <w:sz w:val="16"/>
                <w:szCs w:val="16"/>
              </w:rPr>
            </w:pPr>
            <w:r w:rsidRPr="00F82827">
              <w:rPr>
                <w:rFonts w:ascii="Tahoma" w:eastAsia="Times New Roman" w:hAnsi="Tahoma" w:cs="Tahoma"/>
                <w:sz w:val="16"/>
                <w:szCs w:val="16"/>
              </w:rPr>
              <w:t>Narrative</w:t>
            </w:r>
          </w:p>
        </w:tc>
      </w:tr>
      <w:tr w:rsidR="00B6502D" w:rsidRPr="002451CD" w14:paraId="2342349D" w14:textId="77777777" w:rsidTr="00653370">
        <w:trPr>
          <w:trHeight w:val="288"/>
        </w:trPr>
        <w:tc>
          <w:tcPr>
            <w:tcW w:w="495" w:type="dxa"/>
            <w:tcBorders>
              <w:top w:val="single" w:sz="12" w:space="0" w:color="auto"/>
            </w:tcBorders>
          </w:tcPr>
          <w:p w14:paraId="2C6D3A85" w14:textId="77777777" w:rsidR="00B6502D" w:rsidRPr="002451CD" w:rsidRDefault="00B6502D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14:paraId="756ACAB8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Contracted Services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CEFDCD9" w14:textId="450C9411" w:rsidR="00B6502D" w:rsidRPr="00A56D3A" w:rsidRDefault="00001553" w:rsidP="005719D6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  <w:tcBorders>
              <w:top w:val="single" w:sz="12" w:space="0" w:color="auto"/>
            </w:tcBorders>
          </w:tcPr>
          <w:p w14:paraId="38F828CE" w14:textId="5DD8BF53" w:rsidR="00842517" w:rsidRPr="00F82827" w:rsidRDefault="00001553" w:rsidP="0084251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6502D" w:rsidRPr="002451CD" w14:paraId="377E93AB" w14:textId="77777777" w:rsidTr="00653370">
        <w:trPr>
          <w:trHeight w:val="288"/>
        </w:trPr>
        <w:tc>
          <w:tcPr>
            <w:tcW w:w="495" w:type="dxa"/>
          </w:tcPr>
          <w:p w14:paraId="76610102" w14:textId="68D888D9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2650" w:type="dxa"/>
          </w:tcPr>
          <w:p w14:paraId="0270A536" w14:textId="4E0645CD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Equipment</w:t>
            </w:r>
            <w:r w:rsidR="008D1954">
              <w:rPr>
                <w:rFonts w:ascii="Tahoma" w:hAnsi="Tahoma" w:cs="Tahoma"/>
                <w:sz w:val="17"/>
                <w:szCs w:val="17"/>
              </w:rPr>
              <w:t xml:space="preserve">  </w:t>
            </w:r>
          </w:p>
        </w:tc>
        <w:tc>
          <w:tcPr>
            <w:tcW w:w="1911" w:type="dxa"/>
            <w:shd w:val="clear" w:color="auto" w:fill="auto"/>
            <w:noWrap/>
          </w:tcPr>
          <w:p w14:paraId="367EC948" w14:textId="248BF186" w:rsidR="00B6502D" w:rsidRPr="00A56D3A" w:rsidRDefault="00001553" w:rsidP="005719D6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</w:tcPr>
          <w:p w14:paraId="594B440D" w14:textId="6C51DC73" w:rsidR="00B6502D" w:rsidRPr="00F82827" w:rsidRDefault="00001553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6502D" w:rsidRPr="002451CD" w14:paraId="339F5F76" w14:textId="77777777" w:rsidTr="00653370">
        <w:trPr>
          <w:trHeight w:val="288"/>
        </w:trPr>
        <w:tc>
          <w:tcPr>
            <w:tcW w:w="495" w:type="dxa"/>
          </w:tcPr>
          <w:p w14:paraId="0DF3E502" w14:textId="5F4AEBC6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2650" w:type="dxa"/>
          </w:tcPr>
          <w:p w14:paraId="60A5480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Materials and Supplies</w:t>
            </w:r>
          </w:p>
        </w:tc>
        <w:tc>
          <w:tcPr>
            <w:tcW w:w="1911" w:type="dxa"/>
            <w:shd w:val="clear" w:color="auto" w:fill="auto"/>
            <w:noWrap/>
          </w:tcPr>
          <w:p w14:paraId="3FCA221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</w:tcPr>
          <w:p w14:paraId="488BBB5B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502D" w:rsidRPr="002451CD" w14:paraId="05345E8B" w14:textId="77777777" w:rsidTr="00653370">
        <w:trPr>
          <w:trHeight w:val="288"/>
        </w:trPr>
        <w:tc>
          <w:tcPr>
            <w:tcW w:w="495" w:type="dxa"/>
          </w:tcPr>
          <w:p w14:paraId="041DFDB3" w14:textId="40196653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2650" w:type="dxa"/>
          </w:tcPr>
          <w:p w14:paraId="0D9A689D" w14:textId="24BC3F24" w:rsidR="00B6502D" w:rsidRPr="00A56D3A" w:rsidRDefault="002426C6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Education/</w:t>
            </w:r>
            <w:r w:rsidR="00B6502D" w:rsidRPr="00A56D3A">
              <w:rPr>
                <w:rFonts w:ascii="Tahoma" w:hAnsi="Tahoma" w:cs="Tahoma"/>
                <w:sz w:val="17"/>
                <w:szCs w:val="17"/>
              </w:rPr>
              <w:t>Training Components</w:t>
            </w:r>
          </w:p>
        </w:tc>
        <w:tc>
          <w:tcPr>
            <w:tcW w:w="1911" w:type="dxa"/>
            <w:shd w:val="clear" w:color="auto" w:fill="auto"/>
            <w:noWrap/>
          </w:tcPr>
          <w:p w14:paraId="77AC056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</w:tcPr>
          <w:p w14:paraId="1D594838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502D" w:rsidRPr="002451CD" w14:paraId="2AF89D78" w14:textId="77777777" w:rsidTr="00AE6FAB">
        <w:trPr>
          <w:trHeight w:val="288"/>
        </w:trPr>
        <w:tc>
          <w:tcPr>
            <w:tcW w:w="495" w:type="dxa"/>
            <w:tcBorders>
              <w:bottom w:val="single" w:sz="4" w:space="0" w:color="A6A6A6" w:themeColor="background1" w:themeShade="A6"/>
            </w:tcBorders>
          </w:tcPr>
          <w:p w14:paraId="412082F4" w14:textId="61ED8327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2650" w:type="dxa"/>
            <w:tcBorders>
              <w:bottom w:val="single" w:sz="4" w:space="0" w:color="A6A6A6" w:themeColor="background1" w:themeShade="A6"/>
            </w:tcBorders>
          </w:tcPr>
          <w:p w14:paraId="174C9400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Participant Supportive Services</w:t>
            </w:r>
          </w:p>
        </w:tc>
        <w:tc>
          <w:tcPr>
            <w:tcW w:w="191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6FD670C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A6A6A6" w:themeColor="background1" w:themeShade="A6"/>
            </w:tcBorders>
          </w:tcPr>
          <w:p w14:paraId="10B28081" w14:textId="77777777" w:rsidR="00B6502D" w:rsidRPr="000B08DA" w:rsidRDefault="00B6502D" w:rsidP="00653370">
            <w:pPr>
              <w:spacing w:after="0" w:line="240" w:lineRule="auto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B6502D" w:rsidRPr="002451CD" w14:paraId="2C5F84FB" w14:textId="77777777" w:rsidTr="00AE6FAB">
        <w:trPr>
          <w:trHeight w:val="288"/>
        </w:trPr>
        <w:tc>
          <w:tcPr>
            <w:tcW w:w="495" w:type="dxa"/>
            <w:tcBorders>
              <w:bottom w:val="single" w:sz="4" w:space="0" w:color="A6A6A6" w:themeColor="background1" w:themeShade="A6"/>
            </w:tcBorders>
          </w:tcPr>
          <w:p w14:paraId="1EBDDECF" w14:textId="1EEE67A5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2650" w:type="dxa"/>
            <w:tcBorders>
              <w:bottom w:val="single" w:sz="4" w:space="0" w:color="A6A6A6" w:themeColor="background1" w:themeShade="A6"/>
            </w:tcBorders>
          </w:tcPr>
          <w:p w14:paraId="75197959" w14:textId="42AD2E60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1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6D51367A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A6A6A6" w:themeColor="background1" w:themeShade="A6"/>
            </w:tcBorders>
          </w:tcPr>
          <w:p w14:paraId="5FA3DCEE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954" w:rsidRPr="002451CD" w14:paraId="32BBCF10" w14:textId="77777777" w:rsidTr="00AE6FAB">
        <w:trPr>
          <w:trHeight w:val="288"/>
        </w:trPr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7A05" w14:textId="6A035A39" w:rsidR="008D1954" w:rsidRDefault="008D1954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2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D194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58B30AB5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EA9FA" w14:textId="77777777" w:rsidR="008D1954" w:rsidRPr="00F82827" w:rsidRDefault="008D1954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954" w:rsidRPr="002451CD" w14:paraId="04CC3B75" w14:textId="77777777" w:rsidTr="00AE6FAB">
        <w:trPr>
          <w:trHeight w:val="288"/>
        </w:trPr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49DA" w14:textId="2A11AD61" w:rsidR="008D1954" w:rsidRDefault="008D1954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2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0C23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1FC24953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A7E0" w14:textId="77777777" w:rsidR="008D1954" w:rsidRPr="00F82827" w:rsidRDefault="008D1954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954" w:rsidRPr="002451CD" w14:paraId="7C68A4B9" w14:textId="77777777" w:rsidTr="00AE6FAB">
        <w:trPr>
          <w:trHeight w:val="288"/>
        </w:trPr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C68AE" w14:textId="55843C66" w:rsidR="008D1954" w:rsidRDefault="008D1954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2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AC23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482074C9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1418" w14:textId="77777777" w:rsidR="008D1954" w:rsidRPr="00F82827" w:rsidRDefault="008D1954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954" w:rsidRPr="002451CD" w14:paraId="750B2906" w14:textId="77777777" w:rsidTr="00AE6FAB">
        <w:trPr>
          <w:trHeight w:val="288"/>
        </w:trPr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16773" w14:textId="390C63A8" w:rsidR="008D1954" w:rsidRDefault="008D1954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2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8470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2847987A" w14:textId="77777777" w:rsidR="008D1954" w:rsidRPr="00A56D3A" w:rsidRDefault="008D1954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1475A" w14:textId="77777777" w:rsidR="008D1954" w:rsidRPr="00F82827" w:rsidRDefault="008D1954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262" w:rsidRPr="002451CD" w14:paraId="77C59A8A" w14:textId="77777777" w:rsidTr="00AE6FAB">
        <w:trPr>
          <w:trHeight w:val="288"/>
        </w:trPr>
        <w:tc>
          <w:tcPr>
            <w:tcW w:w="495" w:type="dxa"/>
            <w:tcBorders>
              <w:top w:val="single" w:sz="4" w:space="0" w:color="A6A6A6" w:themeColor="background1" w:themeShade="A6"/>
            </w:tcBorders>
          </w:tcPr>
          <w:p w14:paraId="677D67F3" w14:textId="77777777" w:rsidR="00907262" w:rsidRDefault="0090726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6A6A6" w:themeColor="background1" w:themeShade="A6"/>
            </w:tcBorders>
          </w:tcPr>
          <w:p w14:paraId="5109BC27" w14:textId="77777777" w:rsidR="00907262" w:rsidRPr="00A56D3A" w:rsidRDefault="00DE310C" w:rsidP="00DE310C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Total Request:</w:t>
            </w:r>
          </w:p>
        </w:tc>
        <w:tc>
          <w:tcPr>
            <w:tcW w:w="1911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</w:tcPr>
          <w:p w14:paraId="7D840D10" w14:textId="292786C9" w:rsidR="00907262" w:rsidRPr="00A56D3A" w:rsidRDefault="00001553" w:rsidP="00DE310C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6A6A6" w:themeColor="background1" w:themeShade="A6"/>
            </w:tcBorders>
          </w:tcPr>
          <w:p w14:paraId="4DF62A67" w14:textId="77777777" w:rsidR="00907262" w:rsidRPr="00F82827" w:rsidRDefault="0090726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C69A43" w14:textId="77777777" w:rsidR="00B6502D" w:rsidRDefault="00B6502D"/>
    <w:p w14:paraId="4818FF8A" w14:textId="0C49434D" w:rsidR="005719D6" w:rsidRDefault="005719D6"/>
    <w:p w14:paraId="71A79B7D" w14:textId="40A48104" w:rsidR="002206F1" w:rsidRDefault="00565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E273" wp14:editId="0701F2CB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7115175" cy="369332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21F2D0-AD60-4D0F-AAA1-132D71C2B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B49B3" w14:textId="1B2F6C37" w:rsidR="00787274" w:rsidRPr="00352155" w:rsidRDefault="002206F1" w:rsidP="00352155">
                            <w:pPr>
                              <w:jc w:val="center"/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Guide to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="00787274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riting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arrative</w:t>
                            </w:r>
                          </w:p>
                          <w:p w14:paraId="20A48C61" w14:textId="68FA698C" w:rsidR="00787274" w:rsidRPr="00F12683" w:rsidRDefault="002206F1" w:rsidP="00F12683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8D35D1">
                              <w:rPr>
                                <w:rFonts w:eastAsia="+mn-ea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guide</w:t>
                            </w:r>
                            <w:r w:rsidRPr="008D35D1">
                              <w:rPr>
                                <w:rFonts w:eastAsia="+mn-ea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B745BE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 w:rsidR="00D37C10" w:rsidRPr="008D35D1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can</w:t>
                            </w:r>
                            <w:r w:rsidR="00D37C10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be used to </w:t>
                            </w:r>
                            <w:r w:rsidR="00787274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assist with writing your narrative.  </w:t>
                            </w:r>
                            <w:r w:rsidR="00A05701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Narrative does not have </w:t>
                            </w:r>
                            <w:r w:rsidR="00CE776E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A05701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o be in this format, but all required components must be included.</w:t>
                            </w:r>
                            <w:r w:rsidR="00787274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2E273" id="TextBox 17" o:spid="_x0000_s1027" type="#_x0000_t202" style="position:absolute;margin-left:-18pt;margin-top:.45pt;width:560.2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" filled="f" stroked="f">
                <v:textbox style="mso-fit-shape-to-text:t">
                  <w:txbxContent>
                    <w:p w14:paraId="00DB49B3" w14:textId="1B2F6C37" w:rsidR="00787274" w:rsidRPr="00352155" w:rsidRDefault="002206F1" w:rsidP="00352155">
                      <w:pPr>
                        <w:jc w:val="center"/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Guide to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Y</w:t>
                      </w:r>
                      <w:r w:rsidR="00787274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our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W</w:t>
                      </w: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riting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N</w:t>
                      </w: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arrative</w:t>
                      </w:r>
                    </w:p>
                    <w:p w14:paraId="20A48C61" w14:textId="68FA698C" w:rsidR="00787274" w:rsidRPr="00F12683" w:rsidRDefault="002206F1" w:rsidP="00F12683">
                      <w:pPr>
                        <w:spacing w:after="0" w:line="240" w:lineRule="auto"/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This is a </w:t>
                      </w:r>
                      <w:r w:rsidRPr="008D35D1">
                        <w:rPr>
                          <w:rFonts w:eastAsia="+mn-ea" w:cstheme="minorHAns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guide</w:t>
                      </w:r>
                      <w:r w:rsidRPr="008D35D1">
                        <w:rPr>
                          <w:rFonts w:eastAsia="+mn-ea" w:cstheme="minorHAns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t</w:t>
                      </w:r>
                      <w:r w:rsidR="00B745BE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hat </w:t>
                      </w:r>
                      <w:r w:rsidR="00D37C10" w:rsidRPr="008D35D1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can</w:t>
                      </w:r>
                      <w:r w:rsidR="00D37C10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be used to </w:t>
                      </w:r>
                      <w:r w:rsidR="00787274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assist with writing your narrative.  </w:t>
                      </w:r>
                      <w:r w:rsidR="00A05701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Narrative does not have </w:t>
                      </w:r>
                      <w:r w:rsidR="00CE776E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t</w:t>
                      </w:r>
                      <w:r w:rsidR="00A05701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o be in this format, but all required components must be included.</w:t>
                      </w:r>
                      <w:r w:rsidR="00787274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A8E3E4" w14:textId="75E4F32B" w:rsidR="002206F1" w:rsidRDefault="002206F1"/>
    <w:p w14:paraId="50A40DD1" w14:textId="721439DF" w:rsidR="00877549" w:rsidRDefault="00877549"/>
    <w:p w14:paraId="19AEE265" w14:textId="653002BF" w:rsidR="00877549" w:rsidRDefault="00877549"/>
    <w:p w14:paraId="076B2838" w14:textId="6719E2A9" w:rsidR="00675826" w:rsidRPr="00565F91" w:rsidRDefault="00675826" w:rsidP="00675826">
      <w:pPr>
        <w:pStyle w:val="ListParagraph"/>
        <w:numPr>
          <w:ilvl w:val="0"/>
          <w:numId w:val="7"/>
        </w:numPr>
        <w:rPr>
          <w:color w:val="C00000"/>
        </w:rPr>
      </w:pPr>
      <w:r w:rsidRPr="00565F91">
        <w:rPr>
          <w:b/>
          <w:bCs/>
          <w:color w:val="C00000"/>
        </w:rPr>
        <w:t>Experience with Returning Citizens -Target Population</w:t>
      </w:r>
    </w:p>
    <w:p w14:paraId="34F29914" w14:textId="1EA99E61" w:rsidR="00675826" w:rsidRPr="00877549" w:rsidRDefault="00675826" w:rsidP="00675826">
      <w:r>
        <w:t xml:space="preserve">What is your experience with the target population?  </w:t>
      </w:r>
      <w:r w:rsidRPr="00877549">
        <w:t>When writing this section, consider the following:</w:t>
      </w:r>
    </w:p>
    <w:p w14:paraId="1B3ED899" w14:textId="1025A1A1" w:rsidR="00675826" w:rsidRPr="00877549" w:rsidRDefault="00675826" w:rsidP="00675826">
      <w:pPr>
        <w:numPr>
          <w:ilvl w:val="0"/>
          <w:numId w:val="4"/>
        </w:numPr>
      </w:pPr>
      <w:r w:rsidRPr="00877549">
        <w:t xml:space="preserve">What are </w:t>
      </w:r>
      <w:r>
        <w:t>y</w:t>
      </w:r>
      <w:r w:rsidRPr="00877549">
        <w:t>our customers’ needs?</w:t>
      </w:r>
    </w:p>
    <w:p w14:paraId="376A8FEF" w14:textId="77777777" w:rsidR="00675826" w:rsidRPr="00877549" w:rsidRDefault="00675826" w:rsidP="00675826">
      <w:pPr>
        <w:numPr>
          <w:ilvl w:val="0"/>
          <w:numId w:val="4"/>
        </w:numPr>
      </w:pPr>
      <w:r>
        <w:t>How are you reaching your target populations?</w:t>
      </w:r>
    </w:p>
    <w:p w14:paraId="0E209CD8" w14:textId="77777777" w:rsidR="00675826" w:rsidRDefault="00675826" w:rsidP="00675826">
      <w:pPr>
        <w:numPr>
          <w:ilvl w:val="0"/>
          <w:numId w:val="4"/>
        </w:numPr>
      </w:pPr>
      <w:r w:rsidRPr="00877549">
        <w:t xml:space="preserve">Why are they using your services? </w:t>
      </w:r>
    </w:p>
    <w:p w14:paraId="6449FE86" w14:textId="52D6ABE4" w:rsidR="00877549" w:rsidRPr="00565F91" w:rsidRDefault="00877549" w:rsidP="00E41F90">
      <w:pPr>
        <w:pStyle w:val="ListParagraph"/>
        <w:numPr>
          <w:ilvl w:val="0"/>
          <w:numId w:val="7"/>
        </w:numPr>
        <w:rPr>
          <w:color w:val="C00000"/>
        </w:rPr>
      </w:pPr>
      <w:r w:rsidRPr="00565F91">
        <w:rPr>
          <w:b/>
          <w:bCs/>
          <w:color w:val="C00000"/>
        </w:rPr>
        <w:t xml:space="preserve">Project </w:t>
      </w:r>
      <w:r w:rsidR="00AE6FAB" w:rsidRPr="00565F91">
        <w:rPr>
          <w:b/>
          <w:bCs/>
          <w:color w:val="C00000"/>
        </w:rPr>
        <w:t xml:space="preserve">Proposal </w:t>
      </w:r>
      <w:r w:rsidRPr="00565F91">
        <w:rPr>
          <w:b/>
          <w:bCs/>
          <w:color w:val="C00000"/>
        </w:rPr>
        <w:t>Description</w:t>
      </w:r>
    </w:p>
    <w:p w14:paraId="05B65A10" w14:textId="0F2B892E" w:rsidR="00877549" w:rsidRPr="00877549" w:rsidRDefault="00877549" w:rsidP="00877549">
      <w:bookmarkStart w:id="0" w:name="_Hlk115685432"/>
      <w:r w:rsidRPr="00877549">
        <w:t xml:space="preserve">Provide a narrative description of the service. </w:t>
      </w:r>
      <w:r w:rsidR="00675826">
        <w:t xml:space="preserve"> </w:t>
      </w:r>
    </w:p>
    <w:bookmarkEnd w:id="0"/>
    <w:p w14:paraId="3FA9C332" w14:textId="77777777" w:rsidR="00877549" w:rsidRPr="00877549" w:rsidRDefault="00877549" w:rsidP="00877549">
      <w:r w:rsidRPr="00877549">
        <w:t xml:space="preserve">When drafting the service narrative description, consider the following questions: </w:t>
      </w:r>
    </w:p>
    <w:p w14:paraId="6EB23585" w14:textId="038ADF7D" w:rsidR="00877549" w:rsidRDefault="00877549" w:rsidP="00877549">
      <w:pPr>
        <w:numPr>
          <w:ilvl w:val="0"/>
          <w:numId w:val="3"/>
        </w:numPr>
      </w:pPr>
      <w:r w:rsidRPr="00877549">
        <w:t>What specific actions are you doing for the targeted populations/customers?</w:t>
      </w:r>
    </w:p>
    <w:p w14:paraId="01AC769C" w14:textId="037DAA7D" w:rsidR="00F20AEC" w:rsidRPr="00877549" w:rsidRDefault="00F20AEC" w:rsidP="00877549">
      <w:pPr>
        <w:numPr>
          <w:ilvl w:val="0"/>
          <w:numId w:val="3"/>
        </w:numPr>
      </w:pPr>
      <w:r>
        <w:t>What are the products/services you will provide?</w:t>
      </w:r>
    </w:p>
    <w:p w14:paraId="45BC1FC9" w14:textId="77777777" w:rsidR="00877549" w:rsidRPr="00877549" w:rsidRDefault="00877549" w:rsidP="00877549">
      <w:pPr>
        <w:numPr>
          <w:ilvl w:val="0"/>
          <w:numId w:val="3"/>
        </w:numPr>
      </w:pPr>
      <w:r w:rsidRPr="00877549">
        <w:t>How are the services delivered/provided to your customers (office visits, a phone or internet interaction, or providing a deliverable)?</w:t>
      </w:r>
    </w:p>
    <w:p w14:paraId="5D1C2E38" w14:textId="3F1EB5F4" w:rsidR="00877549" w:rsidRPr="00877549" w:rsidRDefault="00877549" w:rsidP="00877549">
      <w:pPr>
        <w:numPr>
          <w:ilvl w:val="0"/>
          <w:numId w:val="3"/>
        </w:numPr>
      </w:pPr>
      <w:r w:rsidRPr="00877549">
        <w:t xml:space="preserve">How often do you provide the </w:t>
      </w:r>
      <w:r w:rsidR="00F20AEC">
        <w:t>products/</w:t>
      </w:r>
      <w:r w:rsidRPr="00877549">
        <w:t>service</w:t>
      </w:r>
      <w:r w:rsidR="00F20AEC">
        <w:t>s</w:t>
      </w:r>
      <w:r w:rsidRPr="00877549">
        <w:t>?</w:t>
      </w:r>
    </w:p>
    <w:p w14:paraId="28BB390E" w14:textId="77777777" w:rsidR="00565F91" w:rsidRDefault="000A09D0" w:rsidP="00565F91">
      <w:pPr>
        <w:numPr>
          <w:ilvl w:val="0"/>
          <w:numId w:val="4"/>
        </w:numPr>
      </w:pPr>
      <w:r w:rsidRPr="008D35D1">
        <w:t>Specify served vs. enrolled</w:t>
      </w:r>
      <w:r w:rsidR="001275F9" w:rsidRPr="008D35D1">
        <w:t xml:space="preserve">. Will you serve </w:t>
      </w:r>
      <w:r w:rsidR="004C7B86">
        <w:t>individuals</w:t>
      </w:r>
      <w:r w:rsidR="004C7B86" w:rsidRPr="008D35D1">
        <w:t xml:space="preserve"> </w:t>
      </w:r>
      <w:r w:rsidR="001275F9" w:rsidRPr="008D35D1">
        <w:t xml:space="preserve">with no enrollment expectation?  Will you enroll participants in your program/project to receive services?  </w:t>
      </w:r>
      <w:r w:rsidR="00D37C10" w:rsidRPr="008D35D1">
        <w:t>When establishing performance measures, d</w:t>
      </w:r>
      <w:r w:rsidRPr="008D35D1">
        <w:t>etermine</w:t>
      </w:r>
      <w:r w:rsidR="001275F9" w:rsidRPr="008D35D1">
        <w:t xml:space="preserve"> what criteria you will use to be considered enrolled or served. </w:t>
      </w:r>
      <w:r w:rsidR="007C3ADE">
        <w:t xml:space="preserve">If they aren’t enrolled, </w:t>
      </w:r>
      <w:r w:rsidR="00A309EB">
        <w:t xml:space="preserve">share </w:t>
      </w:r>
      <w:r w:rsidR="007C3ADE">
        <w:t>how will you track individual outcomes</w:t>
      </w:r>
      <w:r w:rsidR="00A309EB">
        <w:t>.</w:t>
      </w:r>
      <w:bookmarkStart w:id="1" w:name="_Hlk115080734"/>
    </w:p>
    <w:p w14:paraId="7DD62149" w14:textId="040E03FA" w:rsidR="00877549" w:rsidRPr="00877549" w:rsidRDefault="006127EF" w:rsidP="00565F91">
      <w:pPr>
        <w:pStyle w:val="ListParagraph"/>
        <w:numPr>
          <w:ilvl w:val="0"/>
          <w:numId w:val="7"/>
        </w:numPr>
      </w:pPr>
      <w:r w:rsidRPr="00565F91">
        <w:rPr>
          <w:b/>
          <w:bCs/>
          <w:color w:val="C00000"/>
        </w:rPr>
        <w:t>Performance</w:t>
      </w:r>
      <w:r w:rsidR="00BE63E6" w:rsidRPr="00565F91">
        <w:rPr>
          <w:b/>
          <w:bCs/>
          <w:color w:val="C00000"/>
        </w:rPr>
        <w:t xml:space="preserve"> </w:t>
      </w:r>
      <w:r w:rsidR="00675826" w:rsidRPr="00565F91">
        <w:rPr>
          <w:b/>
          <w:bCs/>
          <w:color w:val="C00000"/>
        </w:rPr>
        <w:t>Outcome</w:t>
      </w:r>
      <w:r w:rsidR="00E1353E" w:rsidRPr="00565F91">
        <w:rPr>
          <w:b/>
          <w:bCs/>
          <w:color w:val="C00000"/>
        </w:rPr>
        <w:t xml:space="preserve"> Measures</w:t>
      </w:r>
      <w:r w:rsidR="000A09D0" w:rsidRPr="00565F91">
        <w:rPr>
          <w:b/>
          <w:bCs/>
          <w:color w:val="C00000"/>
        </w:rPr>
        <w:t xml:space="preserve"> –</w:t>
      </w:r>
      <w:bookmarkEnd w:id="1"/>
      <w:r w:rsidR="00877549" w:rsidRPr="00877549">
        <w:t xml:space="preserve">What are the desired outcomes? How do the outcomes affect the target population/customer? </w:t>
      </w:r>
    </w:p>
    <w:p w14:paraId="1AC7DE97" w14:textId="77777777" w:rsidR="00877549" w:rsidRPr="00877549" w:rsidRDefault="00877549" w:rsidP="00565F91">
      <w:pPr>
        <w:ind w:firstLine="360"/>
      </w:pPr>
      <w:r w:rsidRPr="00877549">
        <w:t>When drafting your desired outcomes, consider:</w:t>
      </w:r>
    </w:p>
    <w:p w14:paraId="00B2FE15" w14:textId="2BE5AC1B" w:rsidR="00877549" w:rsidRPr="00877549" w:rsidRDefault="00877549" w:rsidP="00877549">
      <w:pPr>
        <w:numPr>
          <w:ilvl w:val="0"/>
          <w:numId w:val="5"/>
        </w:numPr>
      </w:pPr>
      <w:r w:rsidRPr="00877549">
        <w:t xml:space="preserve">What problem are </w:t>
      </w:r>
      <w:r w:rsidR="00675826">
        <w:t xml:space="preserve">you </w:t>
      </w:r>
      <w:r w:rsidRPr="00877549">
        <w:t>trying to solve?</w:t>
      </w:r>
    </w:p>
    <w:p w14:paraId="6DCA1A15" w14:textId="79ECE54D" w:rsidR="00877549" w:rsidRPr="00877549" w:rsidRDefault="00877549" w:rsidP="00877549">
      <w:pPr>
        <w:numPr>
          <w:ilvl w:val="0"/>
          <w:numId w:val="5"/>
        </w:numPr>
      </w:pPr>
      <w:r w:rsidRPr="00877549">
        <w:t xml:space="preserve">What value do </w:t>
      </w:r>
      <w:r w:rsidR="00675826">
        <w:t>you</w:t>
      </w:r>
      <w:r w:rsidRPr="00877549">
        <w:t xml:space="preserve"> deliver?</w:t>
      </w:r>
    </w:p>
    <w:p w14:paraId="7D578925" w14:textId="77777777" w:rsidR="00877549" w:rsidRPr="00877549" w:rsidRDefault="00877549" w:rsidP="00877549">
      <w:pPr>
        <w:numPr>
          <w:ilvl w:val="0"/>
          <w:numId w:val="5"/>
        </w:numPr>
      </w:pPr>
      <w:r w:rsidRPr="00877549">
        <w:t>How does the outcome affect the target population/customer?</w:t>
      </w:r>
    </w:p>
    <w:p w14:paraId="22353D04" w14:textId="409B99A6" w:rsidR="00877549" w:rsidRPr="00877549" w:rsidRDefault="00877549" w:rsidP="00877549">
      <w:pPr>
        <w:numPr>
          <w:ilvl w:val="0"/>
          <w:numId w:val="5"/>
        </w:numPr>
      </w:pPr>
      <w:r w:rsidRPr="00877549">
        <w:t xml:space="preserve">How are </w:t>
      </w:r>
      <w:r w:rsidR="00675826">
        <w:t xml:space="preserve">you </w:t>
      </w:r>
      <w:r w:rsidRPr="00877549">
        <w:t xml:space="preserve">meeting the needs of the target population/customers? </w:t>
      </w:r>
    </w:p>
    <w:p w14:paraId="16482FF2" w14:textId="01FCA53D" w:rsidR="00877549" w:rsidRPr="00877549" w:rsidRDefault="00824FEC" w:rsidP="00565F91">
      <w:pPr>
        <w:ind w:firstLine="360"/>
      </w:pPr>
      <w:r>
        <w:rPr>
          <w:b/>
          <w:bCs/>
        </w:rPr>
        <w:t xml:space="preserve"> </w:t>
      </w:r>
      <w:r w:rsidR="00877549" w:rsidRPr="00877549">
        <w:t xml:space="preserve">Identify the key performance measures for each core service. </w:t>
      </w:r>
    </w:p>
    <w:p w14:paraId="6CADE675" w14:textId="3A8D3E95" w:rsidR="00501C90" w:rsidRDefault="00501C90" w:rsidP="007473B8">
      <w:pPr>
        <w:numPr>
          <w:ilvl w:val="1"/>
          <w:numId w:val="6"/>
        </w:numPr>
      </w:pPr>
      <w:r w:rsidRPr="00565F91">
        <w:rPr>
          <w:color w:val="C00000"/>
        </w:rPr>
        <w:t xml:space="preserve">Core services must be measurable. </w:t>
      </w:r>
      <w:r w:rsidR="00877549" w:rsidRPr="00877549">
        <w:t>(</w:t>
      </w:r>
      <w:r>
        <w:t>E</w:t>
      </w:r>
      <w:r w:rsidR="00877549" w:rsidRPr="00877549">
        <w:t>ffectiveness</w:t>
      </w:r>
      <w:r>
        <w:t xml:space="preserve"> and</w:t>
      </w:r>
      <w:r w:rsidR="00877549" w:rsidRPr="00877549">
        <w:t xml:space="preserve"> </w:t>
      </w:r>
      <w:r>
        <w:t xml:space="preserve">productivity are strongly preferred) </w:t>
      </w:r>
    </w:p>
    <w:p w14:paraId="057DD674" w14:textId="30E61736" w:rsidR="00B745BE" w:rsidRDefault="00877549" w:rsidP="00B745BE">
      <w:pPr>
        <w:numPr>
          <w:ilvl w:val="2"/>
          <w:numId w:val="6"/>
        </w:numPr>
      </w:pPr>
      <w:r w:rsidRPr="00501C90">
        <w:rPr>
          <w:b/>
          <w:bCs/>
        </w:rPr>
        <w:t>Example</w:t>
      </w:r>
      <w:r w:rsidR="00B745BE">
        <w:rPr>
          <w:b/>
          <w:bCs/>
        </w:rPr>
        <w:t xml:space="preserve"> 1</w:t>
      </w:r>
      <w:r w:rsidRPr="00877549">
        <w:t xml:space="preserve">: % of participants in stable housing after </w:t>
      </w:r>
      <w:r w:rsidR="00B745BE">
        <w:t>X</w:t>
      </w:r>
      <w:r w:rsidR="000A09D0">
        <w:t xml:space="preserve"> months</w:t>
      </w:r>
      <w:r w:rsidRPr="00877549">
        <w:t xml:space="preserve">, </w:t>
      </w:r>
    </w:p>
    <w:p w14:paraId="1B1D6DEF" w14:textId="79D83989" w:rsidR="00877549" w:rsidRDefault="00B745BE" w:rsidP="00B745BE">
      <w:pPr>
        <w:numPr>
          <w:ilvl w:val="2"/>
          <w:numId w:val="6"/>
        </w:numPr>
      </w:pPr>
      <w:r>
        <w:rPr>
          <w:b/>
          <w:bCs/>
        </w:rPr>
        <w:t>Example 2</w:t>
      </w:r>
      <w:r w:rsidRPr="00B745BE">
        <w:t>:</w:t>
      </w:r>
      <w:r>
        <w:t xml:space="preserve"> </w:t>
      </w:r>
      <w:r w:rsidR="00877549" w:rsidRPr="00877549">
        <w:t xml:space="preserve">% of participants employed after </w:t>
      </w:r>
      <w:r>
        <w:t>X</w:t>
      </w:r>
      <w:r w:rsidR="000A09D0">
        <w:t xml:space="preserve"> months</w:t>
      </w:r>
      <w:r w:rsidR="00877549" w:rsidRPr="00877549">
        <w:t xml:space="preserve">, </w:t>
      </w:r>
    </w:p>
    <w:p w14:paraId="1C89601F" w14:textId="7846C5BF" w:rsidR="008A0D79" w:rsidRDefault="008A0D79" w:rsidP="00B745BE">
      <w:pPr>
        <w:numPr>
          <w:ilvl w:val="2"/>
          <w:numId w:val="6"/>
        </w:numPr>
      </w:pPr>
      <w:r w:rsidRPr="00144988">
        <w:rPr>
          <w:b/>
          <w:bCs/>
        </w:rPr>
        <w:t>Example</w:t>
      </w:r>
      <w:r w:rsidR="00B745BE">
        <w:rPr>
          <w:b/>
          <w:bCs/>
        </w:rPr>
        <w:t xml:space="preserve"> 3</w:t>
      </w:r>
      <w:r>
        <w:t>:</w:t>
      </w:r>
      <w:r w:rsidR="00B745BE">
        <w:t xml:space="preserve"> #</w:t>
      </w:r>
      <w:r>
        <w:t xml:space="preserve"> participants will </w:t>
      </w:r>
      <w:r w:rsidR="000A09D0">
        <w:t xml:space="preserve">receive XYZ certification </w:t>
      </w:r>
      <w:r w:rsidR="00B745BE">
        <w:t>X</w:t>
      </w:r>
      <w:r w:rsidR="000A09D0">
        <w:t xml:space="preserve"> days after enrollment</w:t>
      </w:r>
    </w:p>
    <w:p w14:paraId="28856DAD" w14:textId="284A572D" w:rsidR="00AE6FAB" w:rsidRPr="008D35D1" w:rsidRDefault="000A09D0" w:rsidP="00F20AEC">
      <w:pPr>
        <w:numPr>
          <w:ilvl w:val="1"/>
          <w:numId w:val="6"/>
        </w:numPr>
      </w:pPr>
      <w:r w:rsidRPr="008D35D1">
        <w:lastRenderedPageBreak/>
        <w:t xml:space="preserve">Determine how you will count </w:t>
      </w:r>
      <w:r w:rsidR="00565F91">
        <w:rPr>
          <w:color w:val="C00000"/>
        </w:rPr>
        <w:t xml:space="preserve">outcomes and measures </w:t>
      </w:r>
      <w:r w:rsidR="00565F91" w:rsidRPr="00565F91">
        <w:t>so as</w:t>
      </w:r>
      <w:r w:rsidR="00197597" w:rsidRPr="00565F91">
        <w:t xml:space="preserve"> </w:t>
      </w:r>
      <w:r w:rsidR="00565F91">
        <w:t>not to</w:t>
      </w:r>
      <w:r w:rsidR="00197597" w:rsidRPr="008D35D1">
        <w:t xml:space="preserve"> duplicate outcomes</w:t>
      </w:r>
      <w:r w:rsidRPr="008D35D1">
        <w:t xml:space="preserve">.  For example, if in month 1 a participant attends training, but in month 2 the same participant is continuing in the same training, </w:t>
      </w:r>
      <w:r w:rsidR="00197597" w:rsidRPr="008D35D1">
        <w:t>you would only count</w:t>
      </w:r>
      <w:r w:rsidR="00565F91">
        <w:t xml:space="preserve"> the</w:t>
      </w:r>
      <w:r w:rsidR="00197597" w:rsidRPr="008D35D1">
        <w:t xml:space="preserve"> </w:t>
      </w:r>
      <w:r w:rsidRPr="008D35D1">
        <w:t xml:space="preserve">participant </w:t>
      </w:r>
      <w:r w:rsidR="00197597" w:rsidRPr="008D35D1">
        <w:t xml:space="preserve">in month 1.   </w:t>
      </w:r>
      <w:r w:rsidRPr="008D35D1">
        <w:t xml:space="preserve">  </w:t>
      </w:r>
    </w:p>
    <w:sectPr w:rsidR="00AE6FAB" w:rsidRPr="008D35D1" w:rsidSect="0077092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13"/>
    <w:multiLevelType w:val="hybridMultilevel"/>
    <w:tmpl w:val="1A5CA51E"/>
    <w:lvl w:ilvl="0" w:tplc="0770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6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2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6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2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26898"/>
    <w:multiLevelType w:val="hybridMultilevel"/>
    <w:tmpl w:val="7098ED64"/>
    <w:lvl w:ilvl="0" w:tplc="DACAF0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E2862"/>
    <w:multiLevelType w:val="hybridMultilevel"/>
    <w:tmpl w:val="C8088BE2"/>
    <w:lvl w:ilvl="0" w:tplc="51EAF0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1FD"/>
    <w:multiLevelType w:val="hybridMultilevel"/>
    <w:tmpl w:val="E0106E80"/>
    <w:lvl w:ilvl="0" w:tplc="F8FC6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A7B34A5"/>
    <w:multiLevelType w:val="hybridMultilevel"/>
    <w:tmpl w:val="AA889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5DFB"/>
    <w:multiLevelType w:val="hybridMultilevel"/>
    <w:tmpl w:val="6FAA64EA"/>
    <w:lvl w:ilvl="0" w:tplc="D822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45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CF8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E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CC7B08"/>
    <w:multiLevelType w:val="hybridMultilevel"/>
    <w:tmpl w:val="53A8D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2F2B"/>
    <w:multiLevelType w:val="hybridMultilevel"/>
    <w:tmpl w:val="A14A28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44381"/>
    <w:multiLevelType w:val="hybridMultilevel"/>
    <w:tmpl w:val="DE1EAA60"/>
    <w:lvl w:ilvl="0" w:tplc="A97A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A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E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D4300C"/>
    <w:multiLevelType w:val="hybridMultilevel"/>
    <w:tmpl w:val="246EDCCC"/>
    <w:lvl w:ilvl="0" w:tplc="C4940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1B66"/>
    <w:multiLevelType w:val="hybridMultilevel"/>
    <w:tmpl w:val="88F80D44"/>
    <w:lvl w:ilvl="0" w:tplc="27EE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4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C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6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2D"/>
    <w:rsid w:val="00001553"/>
    <w:rsid w:val="000046F1"/>
    <w:rsid w:val="00015723"/>
    <w:rsid w:val="00030805"/>
    <w:rsid w:val="00057136"/>
    <w:rsid w:val="000A09D0"/>
    <w:rsid w:val="000A2599"/>
    <w:rsid w:val="001275F9"/>
    <w:rsid w:val="00143713"/>
    <w:rsid w:val="00144988"/>
    <w:rsid w:val="00151741"/>
    <w:rsid w:val="00197597"/>
    <w:rsid w:val="00205EEE"/>
    <w:rsid w:val="002206F1"/>
    <w:rsid w:val="00235C7B"/>
    <w:rsid w:val="002426C6"/>
    <w:rsid w:val="002523D0"/>
    <w:rsid w:val="002B6412"/>
    <w:rsid w:val="002E0B91"/>
    <w:rsid w:val="00327035"/>
    <w:rsid w:val="00352155"/>
    <w:rsid w:val="00484115"/>
    <w:rsid w:val="004C7B86"/>
    <w:rsid w:val="00501C90"/>
    <w:rsid w:val="00552471"/>
    <w:rsid w:val="00553203"/>
    <w:rsid w:val="00565F91"/>
    <w:rsid w:val="005719D6"/>
    <w:rsid w:val="005B0B7D"/>
    <w:rsid w:val="006127EF"/>
    <w:rsid w:val="00675826"/>
    <w:rsid w:val="0077092F"/>
    <w:rsid w:val="0077458A"/>
    <w:rsid w:val="00782130"/>
    <w:rsid w:val="00787274"/>
    <w:rsid w:val="0079495E"/>
    <w:rsid w:val="007B0AC7"/>
    <w:rsid w:val="007C3ADE"/>
    <w:rsid w:val="007F40F2"/>
    <w:rsid w:val="008063E0"/>
    <w:rsid w:val="00820AEB"/>
    <w:rsid w:val="00824FEC"/>
    <w:rsid w:val="008306BD"/>
    <w:rsid w:val="00842517"/>
    <w:rsid w:val="00874950"/>
    <w:rsid w:val="00877549"/>
    <w:rsid w:val="00887704"/>
    <w:rsid w:val="008A0D79"/>
    <w:rsid w:val="008D1954"/>
    <w:rsid w:val="008D35D1"/>
    <w:rsid w:val="008F4721"/>
    <w:rsid w:val="00907262"/>
    <w:rsid w:val="009178EA"/>
    <w:rsid w:val="00920E14"/>
    <w:rsid w:val="00923157"/>
    <w:rsid w:val="00985937"/>
    <w:rsid w:val="00A05701"/>
    <w:rsid w:val="00A10988"/>
    <w:rsid w:val="00A309EB"/>
    <w:rsid w:val="00AE6FAB"/>
    <w:rsid w:val="00B6502D"/>
    <w:rsid w:val="00B745BE"/>
    <w:rsid w:val="00BE63E6"/>
    <w:rsid w:val="00BF77FB"/>
    <w:rsid w:val="00C02A32"/>
    <w:rsid w:val="00C93FB8"/>
    <w:rsid w:val="00CE0C59"/>
    <w:rsid w:val="00CE776E"/>
    <w:rsid w:val="00CF7AC1"/>
    <w:rsid w:val="00D37C10"/>
    <w:rsid w:val="00D90B52"/>
    <w:rsid w:val="00D96741"/>
    <w:rsid w:val="00DE310C"/>
    <w:rsid w:val="00DF3FC7"/>
    <w:rsid w:val="00E11AC4"/>
    <w:rsid w:val="00E1353E"/>
    <w:rsid w:val="00E172EB"/>
    <w:rsid w:val="00E41F90"/>
    <w:rsid w:val="00E53B84"/>
    <w:rsid w:val="00F12683"/>
    <w:rsid w:val="00F20AEC"/>
    <w:rsid w:val="00F2732B"/>
    <w:rsid w:val="00F75056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7724"/>
  <w15:chartTrackingRefBased/>
  <w15:docId w15:val="{DC35D785-F36A-447A-8B9A-D81B151F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2648</Characters>
  <Application>Microsoft Office Word</Application>
  <DocSecurity>4</DocSecurity>
  <Lines>132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boyce</dc:creator>
  <cp:keywords/>
  <dc:description/>
  <cp:lastModifiedBy>Brenda Wilkerson</cp:lastModifiedBy>
  <cp:revision>2</cp:revision>
  <dcterms:created xsi:type="dcterms:W3CDTF">2022-10-07T00:55:00Z</dcterms:created>
  <dcterms:modified xsi:type="dcterms:W3CDTF">2022-10-07T00:55:00Z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2482d33ef7f14b4df25937144ec872a1bea3557744657f62f3b08b730b3990ba</vt:lpwstr>
  </property>
</Properties>
</file>